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13" w:rsidRPr="002B7713" w:rsidRDefault="002B7713" w:rsidP="002B7713">
      <w:pPr>
        <w:shd w:val="clear" w:color="auto" w:fill="E9F7EF"/>
        <w:spacing w:line="240" w:lineRule="auto"/>
        <w:rPr>
          <w:rFonts w:ascii="Tahoma" w:eastAsia="Times New Roman" w:hAnsi="Tahoma" w:cs="Tahoma"/>
          <w:color w:val="818C91"/>
          <w:lang w:eastAsia="ru-RU"/>
        </w:rPr>
      </w:pPr>
      <w:r w:rsidRPr="002B7713">
        <w:rPr>
          <w:rFonts w:ascii="Tahoma" w:eastAsia="Times New Roman" w:hAnsi="Tahoma" w:cs="Tahoma"/>
          <w:color w:val="818C91"/>
          <w:lang w:eastAsia="ru-RU"/>
        </w:rPr>
        <w:fldChar w:fldCharType="begin"/>
      </w:r>
      <w:r w:rsidRPr="002B7713">
        <w:rPr>
          <w:rFonts w:ascii="Tahoma" w:eastAsia="Times New Roman" w:hAnsi="Tahoma" w:cs="Tahoma"/>
          <w:color w:val="818C91"/>
          <w:lang w:eastAsia="ru-RU"/>
        </w:rPr>
        <w:instrText xml:space="preserve"> HYPERLINK "http://soft.lissi.ru/" </w:instrText>
      </w:r>
      <w:r w:rsidRPr="002B7713">
        <w:rPr>
          <w:rFonts w:ascii="Tahoma" w:eastAsia="Times New Roman" w:hAnsi="Tahoma" w:cs="Tahoma"/>
          <w:color w:val="818C91"/>
          <w:lang w:eastAsia="ru-RU"/>
        </w:rPr>
        <w:fldChar w:fldCharType="separate"/>
      </w:r>
      <w:r w:rsidRPr="002B7713">
        <w:rPr>
          <w:rFonts w:ascii="Tahoma" w:eastAsia="Times New Roman" w:hAnsi="Tahoma" w:cs="Tahoma"/>
          <w:color w:val="FC8583"/>
          <w:u w:val="single"/>
          <w:lang w:eastAsia="ru-RU"/>
        </w:rPr>
        <w:t>Главная страница</w:t>
      </w:r>
      <w:r w:rsidRPr="002B7713">
        <w:rPr>
          <w:rFonts w:ascii="Tahoma" w:eastAsia="Times New Roman" w:hAnsi="Tahoma" w:cs="Tahoma"/>
          <w:color w:val="818C91"/>
          <w:lang w:eastAsia="ru-RU"/>
        </w:rPr>
        <w:fldChar w:fldCharType="end"/>
      </w:r>
      <w:r w:rsidRPr="002B7713">
        <w:rPr>
          <w:rFonts w:ascii="Tahoma" w:eastAsia="Times New Roman" w:hAnsi="Tahoma" w:cs="Tahoma"/>
          <w:color w:val="818C91"/>
          <w:lang w:eastAsia="ru-RU"/>
        </w:rPr>
        <w:t> / </w:t>
      </w:r>
      <w:hyperlink r:id="rId6" w:history="1">
        <w:r w:rsidRPr="002B7713">
          <w:rPr>
            <w:rFonts w:ascii="Tahoma" w:eastAsia="Times New Roman" w:hAnsi="Tahoma" w:cs="Tahoma"/>
            <w:color w:val="FC8583"/>
            <w:u w:val="single"/>
            <w:lang w:eastAsia="ru-RU"/>
          </w:rPr>
          <w:t>Услуги</w:t>
        </w:r>
      </w:hyperlink>
      <w:r w:rsidRPr="002B7713">
        <w:rPr>
          <w:rFonts w:ascii="Tahoma" w:eastAsia="Times New Roman" w:hAnsi="Tahoma" w:cs="Tahoma"/>
          <w:color w:val="818C91"/>
          <w:lang w:eastAsia="ru-RU"/>
        </w:rPr>
        <w:t> / </w:t>
      </w:r>
      <w:hyperlink r:id="rId7" w:history="1">
        <w:r w:rsidRPr="002B7713">
          <w:rPr>
            <w:rFonts w:ascii="Tahoma" w:eastAsia="Times New Roman" w:hAnsi="Tahoma" w:cs="Tahoma"/>
            <w:color w:val="FC8583"/>
            <w:u w:val="single"/>
            <w:lang w:eastAsia="ru-RU"/>
          </w:rPr>
          <w:t>Сертификация ФСТЭК</w:t>
        </w:r>
      </w:hyperlink>
      <w:r w:rsidRPr="002B7713">
        <w:rPr>
          <w:rFonts w:ascii="Tahoma" w:eastAsia="Times New Roman" w:hAnsi="Tahoma" w:cs="Tahoma"/>
          <w:color w:val="818C91"/>
          <w:lang w:eastAsia="ru-RU"/>
        </w:rPr>
        <w:t> / Анкета для предварительной оценки стоимости работ</w:t>
      </w:r>
    </w:p>
    <w:p w:rsidR="002B7713" w:rsidRPr="008309C5" w:rsidRDefault="002B7713" w:rsidP="002B7713">
      <w:pPr>
        <w:shd w:val="clear" w:color="auto" w:fill="E9F7EF"/>
        <w:spacing w:after="120" w:line="378" w:lineRule="atLeast"/>
        <w:ind w:left="300"/>
        <w:outlineLvl w:val="0"/>
        <w:rPr>
          <w:rFonts w:ascii="Tahoma" w:eastAsia="Times New Roman" w:hAnsi="Tahoma" w:cs="Tahoma"/>
          <w:strike/>
          <w:color w:val="034F51"/>
          <w:spacing w:val="-26"/>
          <w:kern w:val="36"/>
          <w:sz w:val="36"/>
          <w:szCs w:val="36"/>
          <w:lang w:eastAsia="ru-RU"/>
        </w:rPr>
      </w:pPr>
      <w:r w:rsidRPr="008309C5">
        <w:rPr>
          <w:rFonts w:ascii="Tahoma" w:eastAsia="Times New Roman" w:hAnsi="Tahoma" w:cs="Tahoma"/>
          <w:strike/>
          <w:color w:val="034F51"/>
          <w:spacing w:val="-26"/>
          <w:kern w:val="36"/>
          <w:sz w:val="36"/>
          <w:szCs w:val="36"/>
          <w:lang w:eastAsia="ru-RU"/>
        </w:rPr>
        <w:t>Анкета предварительной оценки стоимости работ по сертификации</w:t>
      </w:r>
    </w:p>
    <w:p w:rsidR="002B7713" w:rsidRPr="002B7713" w:rsidRDefault="002B7713">
      <w:pPr>
        <w:rPr>
          <w:sz w:val="36"/>
        </w:rPr>
      </w:pPr>
      <w:r w:rsidRPr="002B7713">
        <w:rPr>
          <w:sz w:val="36"/>
        </w:rPr>
        <w:t>Заявка на расчет стоимости сертификационных испытаний</w:t>
      </w:r>
    </w:p>
    <w:p w:rsidR="002B7713" w:rsidRPr="002B7713" w:rsidRDefault="002B7713" w:rsidP="002B7713">
      <w:pPr>
        <w:jc w:val="center"/>
        <w:rPr>
          <w:sz w:val="28"/>
          <w:u w:val="single"/>
        </w:rPr>
      </w:pPr>
      <w:r w:rsidRPr="002B7713">
        <w:rPr>
          <w:sz w:val="28"/>
          <w:u w:val="single"/>
        </w:rPr>
        <w:t>Организация-заявитель</w:t>
      </w:r>
    </w:p>
    <w:p w:rsidR="002B7713" w:rsidRDefault="002B7713">
      <w:r>
        <w:t xml:space="preserve">*Наименование организации </w:t>
      </w:r>
    </w:p>
    <w:p w:rsidR="002B7713" w:rsidRDefault="002B7713">
      <w:r>
        <w:t>Юридический адрес</w:t>
      </w:r>
    </w:p>
    <w:p w:rsidR="002B7713" w:rsidRDefault="002B7713">
      <w:r>
        <w:t>Адрес местонахождения</w:t>
      </w:r>
    </w:p>
    <w:p w:rsidR="002B7713" w:rsidRDefault="002B7713">
      <w:r>
        <w:t>Телефон/факс</w:t>
      </w:r>
    </w:p>
    <w:p w:rsidR="002B7713" w:rsidRDefault="002B7713" w:rsidP="002B7713">
      <w:r>
        <w:t>Наличие действующей лицензии в области создания и производства средств защиты конфиденциальной информации</w:t>
      </w:r>
      <w:r>
        <w:tab/>
      </w:r>
    </w:p>
    <w:p w:rsidR="002B7713" w:rsidRDefault="002B7713">
      <w:r>
        <w:t>*Контактное лицо</w:t>
      </w:r>
    </w:p>
    <w:p w:rsidR="002B7713" w:rsidRDefault="002B7713">
      <w:r>
        <w:tab/>
        <w:t>*ФИО</w:t>
      </w:r>
    </w:p>
    <w:p w:rsidR="002B7713" w:rsidRDefault="002B7713" w:rsidP="002B7713">
      <w:pPr>
        <w:ind w:firstLine="708"/>
      </w:pPr>
      <w:r>
        <w:t>*Телефон</w:t>
      </w:r>
    </w:p>
    <w:p w:rsidR="002B7713" w:rsidRDefault="002B7713" w:rsidP="002B7713">
      <w:pPr>
        <w:ind w:firstLine="708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</w:t>
      </w:r>
    </w:p>
    <w:p w:rsidR="008309C5" w:rsidRDefault="008309C5" w:rsidP="002B7713">
      <w:pPr>
        <w:jc w:val="center"/>
        <w:rPr>
          <w:sz w:val="28"/>
          <w:u w:val="single"/>
        </w:rPr>
      </w:pPr>
      <w:r>
        <w:rPr>
          <w:sz w:val="28"/>
          <w:u w:val="single"/>
        </w:rPr>
        <w:t>Требования к сертификации</w:t>
      </w:r>
    </w:p>
    <w:p w:rsidR="00C16204" w:rsidRDefault="00C16204" w:rsidP="00C16204">
      <w:r w:rsidRPr="001628D9">
        <w:t xml:space="preserve">Требования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 </w:t>
      </w:r>
      <w:r>
        <w:t xml:space="preserve"> (утв. </w:t>
      </w:r>
      <w:r w:rsidRPr="00AB22E5">
        <w:t xml:space="preserve">приказом </w:t>
      </w:r>
      <w:r>
        <w:t>ФСТЭК России от 30 июля 2018</w:t>
      </w:r>
      <w:r>
        <w:t xml:space="preserve"> </w:t>
      </w:r>
      <w:r w:rsidRPr="00240494">
        <w:t>г. N 131</w:t>
      </w:r>
      <w:r w:rsidRPr="00AB22E5">
        <w:t>)</w:t>
      </w:r>
    </w:p>
    <w:p w:rsidR="00C16204" w:rsidRPr="00FC4126" w:rsidRDefault="00C16204" w:rsidP="00C1620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6 </w:t>
      </w: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доверия</w:t>
      </w:r>
    </w:p>
    <w:p w:rsidR="00C16204" w:rsidRPr="00FC4126" w:rsidRDefault="00C16204" w:rsidP="00C1620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5 </w:t>
      </w: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доверия</w:t>
      </w:r>
    </w:p>
    <w:p w:rsidR="00C16204" w:rsidRDefault="00C16204" w:rsidP="00C16204">
      <w:pPr>
        <w:ind w:left="568"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4 </w:t>
      </w: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доверия</w:t>
      </w:r>
    </w:p>
    <w:p w:rsidR="00C16204" w:rsidRPr="00C16204" w:rsidRDefault="00C16204" w:rsidP="00AB22E5">
      <w:pPr>
        <w:rPr>
          <w:i/>
        </w:rPr>
      </w:pPr>
      <w:r w:rsidRPr="00C16204">
        <w:rPr>
          <w:i/>
        </w:rPr>
        <w:t>Выполнение Требований к уровню доверия является обязательным при проведении работ по сертификации средств защиты информации, организуемых ФСТЭК России в пределах своих полномочий.</w:t>
      </w:r>
    </w:p>
    <w:p w:rsidR="00C16204" w:rsidRDefault="00C16204" w:rsidP="00AB22E5"/>
    <w:p w:rsidR="00AB22E5" w:rsidRDefault="00BC2ABA" w:rsidP="00AB22E5">
      <w:r>
        <w:t>Д</w:t>
      </w:r>
      <w:r w:rsidRPr="00BC2ABA">
        <w:t>екларируемы</w:t>
      </w:r>
      <w:r>
        <w:t>е</w:t>
      </w:r>
      <w:r w:rsidRPr="00BC2ABA">
        <w:t xml:space="preserve"> в документации</w:t>
      </w:r>
      <w:r>
        <w:t xml:space="preserve"> (ТУ и др.)</w:t>
      </w:r>
      <w:r w:rsidRPr="00BC2ABA">
        <w:t xml:space="preserve"> функциональных возможностей </w:t>
      </w:r>
      <w:r w:rsidR="00AB22E5">
        <w:t>в соответствии с</w:t>
      </w:r>
      <w:r w:rsidR="00AB22E5" w:rsidRPr="00AB22E5">
        <w:t xml:space="preserve"> </w:t>
      </w:r>
      <w:r w:rsidR="00AB22E5">
        <w:t>Требованиями о защите и</w:t>
      </w:r>
      <w:bookmarkStart w:id="0" w:name="_GoBack"/>
      <w:bookmarkEnd w:id="0"/>
      <w:r w:rsidR="00AB22E5">
        <w:t xml:space="preserve">нформации, не составляющей государственную тайну, содержащейся в государственных информационных системах (утв. </w:t>
      </w:r>
      <w:r w:rsidR="00AB22E5" w:rsidRPr="00AB22E5">
        <w:t xml:space="preserve">приказом ФСТЭК России от </w:t>
      </w:r>
      <w:r w:rsidR="00AB22E5">
        <w:t>11</w:t>
      </w:r>
      <w:r w:rsidR="00AB22E5" w:rsidRPr="00AB22E5">
        <w:t xml:space="preserve"> </w:t>
      </w:r>
      <w:r w:rsidR="00AB22E5">
        <w:t>февраля</w:t>
      </w:r>
      <w:r w:rsidR="00AB22E5" w:rsidRPr="00AB22E5">
        <w:t xml:space="preserve"> 201</w:t>
      </w:r>
      <w:r w:rsidR="00AB22E5">
        <w:t>3</w:t>
      </w:r>
      <w:r w:rsidR="00AB22E5" w:rsidRPr="00AB22E5">
        <w:t xml:space="preserve"> г. № </w:t>
      </w:r>
      <w:r w:rsidR="00AB22E5">
        <w:t>17</w:t>
      </w:r>
      <w:r w:rsidR="00AB22E5" w:rsidRPr="00AB22E5">
        <w:t>)</w:t>
      </w:r>
    </w:p>
    <w:p w:rsidR="00AB22E5" w:rsidRPr="00DA48D8" w:rsidRDefault="00AB22E5" w:rsidP="00DA48D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I. Идентификация и аутентификация субъектов доступа и объектов доступа (ИАФ):</w:t>
      </w:r>
    </w:p>
    <w:p w:rsidR="00AB22E5" w:rsidRPr="00DA48D8" w:rsidRDefault="00AB22E5" w:rsidP="00DA48D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>ИАФ.1, ИАФ.3, ИАФ.4, ИАФ.5, …</w:t>
      </w:r>
    </w:p>
    <w:p w:rsidR="00AB22E5" w:rsidRPr="00DA48D8" w:rsidRDefault="00AB22E5" w:rsidP="00DA48D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II. Управление доступом субъектов доступа к объектам доступа (УПД):</w:t>
      </w:r>
    </w:p>
    <w:p w:rsidR="00AB22E5" w:rsidRPr="00DA48D8" w:rsidRDefault="00AB22E5" w:rsidP="00DA48D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УПД.1, </w:t>
      </w: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>УПД.2, УПД.4, УПД.5, УПД.6, УПД.10, …</w:t>
      </w:r>
    </w:p>
    <w:p w:rsidR="00DA48D8" w:rsidRPr="00DA48D8" w:rsidRDefault="00DA48D8" w:rsidP="00DA48D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…</w:t>
      </w:r>
    </w:p>
    <w:p w:rsidR="00DA48D8" w:rsidRPr="00DA48D8" w:rsidRDefault="00DA48D8" w:rsidP="00DA48D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V. Регистрация событий безопасности (РСБ)</w:t>
      </w:r>
    </w:p>
    <w:p w:rsidR="00DA48D8" w:rsidRPr="00DA48D8" w:rsidRDefault="00DA48D8" w:rsidP="00DA48D8">
      <w:pPr>
        <w:shd w:val="clear" w:color="auto" w:fill="FFFFFF"/>
        <w:spacing w:after="0" w:line="240" w:lineRule="auto"/>
        <w:ind w:left="1984" w:firstLine="14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РСБ.3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</w:t>
      </w: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РСБ.7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</w:t>
      </w: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РСБ.8</w:t>
      </w:r>
    </w:p>
    <w:p w:rsidR="00DA48D8" w:rsidRPr="00DA48D8" w:rsidRDefault="00DA48D8" w:rsidP="00DA48D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…</w:t>
      </w:r>
    </w:p>
    <w:p w:rsidR="00DA48D8" w:rsidRPr="00DA48D8" w:rsidRDefault="00DA48D8" w:rsidP="00DA48D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IX. Обеспечение целостности информационной системы и информации (ОЦЛ) </w:t>
      </w:r>
    </w:p>
    <w:p w:rsidR="00DA48D8" w:rsidRDefault="00DA48D8" w:rsidP="00DA48D8">
      <w:pPr>
        <w:shd w:val="clear" w:color="auto" w:fill="FFFFFF"/>
        <w:spacing w:after="0" w:line="240" w:lineRule="auto"/>
        <w:ind w:left="1984" w:firstLine="14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ОЦЛ.7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</w:t>
      </w:r>
      <w:r w:rsidRPr="00DA48D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ОЦЛ.8</w:t>
      </w:r>
    </w:p>
    <w:p w:rsidR="00DA48D8" w:rsidRDefault="00DA48D8" w:rsidP="008309C5"/>
    <w:p w:rsidR="008309C5" w:rsidRDefault="008309C5" w:rsidP="008309C5">
      <w:r>
        <w:t xml:space="preserve">Требования </w:t>
      </w:r>
      <w:r w:rsidR="00FC4126">
        <w:t xml:space="preserve">других </w:t>
      </w:r>
      <w:r>
        <w:t>руководящих документов</w:t>
      </w:r>
    </w:p>
    <w:p w:rsidR="008309C5" w:rsidRPr="008309C5" w:rsidRDefault="008309C5" w:rsidP="008309C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sz w:val="18"/>
        </w:rPr>
        <w:tab/>
      </w: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Требования к системам обнаружения вторжений (утв. приказом ФСТЭК России от 6 декабря 2011 г. № 638)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уровень сети  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уровень узла  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уровень сети  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уровень узла  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уровень сети  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уровень узла  4 класс защиты</w:t>
      </w:r>
    </w:p>
    <w:p w:rsidR="008309C5" w:rsidRPr="008309C5" w:rsidRDefault="008309C5" w:rsidP="008309C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Требования к средствам антивирусной защиты (утв. приказом ФСТЭК России от 20 марта 2012 г. № 28)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 Г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 Г 5 класс защиты</w:t>
      </w:r>
    </w:p>
    <w:p w:rsidR="008309C5" w:rsidRPr="008309C5" w:rsidRDefault="008309C5" w:rsidP="008309C5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тип Г 4 класс защиты</w:t>
      </w:r>
    </w:p>
    <w:p w:rsidR="008309C5" w:rsidRPr="008309C5" w:rsidRDefault="008309C5" w:rsidP="008309C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Требования к средствам доверенной загрузки (утв. приказом ФСТЭК России от 27 сентября 2013 г. № 119)</w:t>
      </w:r>
    </w:p>
    <w:p w:rsidR="008309C5" w:rsidRPr="008309C5" w:rsidRDefault="008309C5" w:rsidP="008309C5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 базовой системы ввода-вывода 4 класс защиты</w:t>
      </w:r>
    </w:p>
    <w:p w:rsidR="008309C5" w:rsidRPr="008309C5" w:rsidRDefault="008309C5" w:rsidP="008309C5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 платы расширения 4 класс защиты</w:t>
      </w:r>
    </w:p>
    <w:p w:rsidR="008309C5" w:rsidRPr="008309C5" w:rsidRDefault="008309C5" w:rsidP="008309C5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 загрузочной записи 6 класс защиты</w:t>
      </w:r>
    </w:p>
    <w:p w:rsidR="008309C5" w:rsidRPr="008309C5" w:rsidRDefault="008309C5" w:rsidP="008309C5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 загрузочной записи 5 класс защиты</w:t>
      </w:r>
    </w:p>
    <w:p w:rsidR="008309C5" w:rsidRPr="008309C5" w:rsidRDefault="008309C5" w:rsidP="008309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Требования к средствам контроля съемных машинных носителей информации (утв. приказом ФСТЭК России от 28 июля 2014 г. № 87)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подключение съемных машинных носителей информации </w:t>
      </w: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подключение съемных машинных носителей информации</w:t>
      </w: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подключение съемных машинных носителей информации</w:t>
      </w: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отчуждение (перенос</w:t>
      </w:r>
      <w:proofErr w:type="gramStart"/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информации со съемных машинных носителей информации </w:t>
      </w: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 класс защиты</w:t>
      </w:r>
    </w:p>
    <w:p w:rsidR="008309C5" w:rsidRPr="008309C5" w:rsidRDefault="008309C5" w:rsidP="008309C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Требования к межсетевым экранам (утв. приказом ФСТЭК России от 9 февраля 2016 г. № 9)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 Г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 Г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 Г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</w:t>
      </w:r>
      <w:proofErr w:type="gramEnd"/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sz w:val="20"/>
          <w:szCs w:val="24"/>
          <w:lang w:eastAsia="ru-RU"/>
        </w:rPr>
        <w:t>Требования безопасности информации к операционным системам (утв. приказом ФСТЭК России от 19 августа 2016 г. № 119)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Б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5 класс защиты</w:t>
      </w:r>
    </w:p>
    <w:p w:rsidR="008309C5" w:rsidRPr="008309C5" w:rsidRDefault="008309C5" w:rsidP="008309C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тип</w:t>
      </w:r>
      <w:proofErr w:type="gramStart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</w:t>
      </w:r>
      <w:proofErr w:type="gramEnd"/>
      <w:r w:rsidRPr="008309C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4 класс защиты</w:t>
      </w:r>
    </w:p>
    <w:p w:rsidR="008309C5" w:rsidRDefault="008309C5" w:rsidP="008309C5"/>
    <w:p w:rsidR="00C16204" w:rsidRDefault="00C16204" w:rsidP="00C16204">
      <w:r>
        <w:t>Требования</w:t>
      </w:r>
      <w:r w:rsidRPr="00FC4126">
        <w:t xml:space="preserve"> руководящего документа</w:t>
      </w:r>
      <w:r>
        <w:t xml:space="preserve">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 (утв. </w:t>
      </w:r>
      <w:r w:rsidRPr="00AB22E5">
        <w:t xml:space="preserve">приказом </w:t>
      </w:r>
      <w:r w:rsidRPr="00FC4126">
        <w:t xml:space="preserve">председателя </w:t>
      </w:r>
      <w:proofErr w:type="spellStart"/>
      <w:r w:rsidRPr="00FC4126">
        <w:t>Гостехкомиссии</w:t>
      </w:r>
      <w:proofErr w:type="spellEnd"/>
      <w:r w:rsidRPr="00FC4126">
        <w:t xml:space="preserve"> России от </w:t>
      </w:r>
      <w:r>
        <w:t>30 марта</w:t>
      </w:r>
      <w:r w:rsidRPr="00FC4126">
        <w:t xml:space="preserve"> 1999 г.</w:t>
      </w:r>
      <w:r w:rsidRPr="00AB22E5">
        <w:t>)</w:t>
      </w:r>
    </w:p>
    <w:p w:rsidR="00C16204" w:rsidRDefault="00C16204" w:rsidP="00C1620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6 класс защищенности</w:t>
      </w:r>
    </w:p>
    <w:p w:rsidR="00C16204" w:rsidRDefault="00C16204" w:rsidP="00C1620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 класс защищенности</w:t>
      </w:r>
    </w:p>
    <w:p w:rsidR="00C16204" w:rsidRDefault="00C16204" w:rsidP="00C1620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 класс защищенности</w:t>
      </w:r>
    </w:p>
    <w:p w:rsidR="00C16204" w:rsidRDefault="00C16204" w:rsidP="00C1620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 класс защищенности</w:t>
      </w:r>
    </w:p>
    <w:p w:rsidR="00C16204" w:rsidRDefault="00C16204" w:rsidP="00C1620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 класс защищенности</w:t>
      </w:r>
    </w:p>
    <w:p w:rsidR="00C16204" w:rsidRDefault="00C16204" w:rsidP="00C1620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 класс защищенности</w:t>
      </w:r>
    </w:p>
    <w:p w:rsidR="00C16204" w:rsidRPr="008309C5" w:rsidRDefault="00C16204" w:rsidP="008309C5"/>
    <w:p w:rsidR="002B7713" w:rsidRDefault="008309C5" w:rsidP="002B7713">
      <w:pPr>
        <w:jc w:val="center"/>
        <w:rPr>
          <w:sz w:val="28"/>
          <w:u w:val="single"/>
        </w:rPr>
      </w:pPr>
      <w:r w:rsidRPr="008309C5">
        <w:rPr>
          <w:sz w:val="28"/>
          <w:u w:val="single"/>
        </w:rPr>
        <w:t>Сведения о сертифицируемой продукции</w:t>
      </w:r>
    </w:p>
    <w:p w:rsidR="008309C5" w:rsidRDefault="008309C5" w:rsidP="008309C5">
      <w:r>
        <w:t>Наименование</w:t>
      </w:r>
    </w:p>
    <w:p w:rsidR="00C16204" w:rsidRDefault="00C16204" w:rsidP="008309C5">
      <w:r>
        <w:t>Данные о разработчике (наименование, юр. адрес</w:t>
      </w:r>
      <w:proofErr w:type="gramStart"/>
      <w:r>
        <w:t xml:space="preserve"> ,</w:t>
      </w:r>
      <w:proofErr w:type="gramEnd"/>
      <w:r>
        <w:t xml:space="preserve"> наличие лицензий ФСТЭК)</w:t>
      </w:r>
    </w:p>
    <w:p w:rsidR="008309C5" w:rsidRDefault="008309C5" w:rsidP="008309C5">
      <w:r w:rsidRPr="008309C5">
        <w:t>Краткое описание продукции (назначение, основные функции, встроенные механизмы защиты):</w:t>
      </w:r>
    </w:p>
    <w:p w:rsidR="008309C5" w:rsidRDefault="008309C5" w:rsidP="008309C5"/>
    <w:p w:rsidR="008309C5" w:rsidRDefault="008309C5" w:rsidP="008309C5">
      <w:r>
        <w:t>Средства и среды разработки, компиляции, сборки, компоновки и отладки, а также производства продукции</w:t>
      </w:r>
      <w:r>
        <w:tab/>
      </w:r>
    </w:p>
    <w:p w:rsidR="008309C5" w:rsidRDefault="008309C5" w:rsidP="008309C5">
      <w:r>
        <w:t xml:space="preserve">Объем исходных текстов программ </w:t>
      </w:r>
    </w:p>
    <w:p w:rsidR="008309C5" w:rsidRDefault="008309C5" w:rsidP="008309C5">
      <w:r>
        <w:t>Наличие компонентов (библиотек) без исходного кода (наименование, разработчик)</w:t>
      </w:r>
      <w:r>
        <w:tab/>
      </w:r>
    </w:p>
    <w:p w:rsidR="008309C5" w:rsidRPr="008309C5" w:rsidRDefault="008309C5" w:rsidP="008309C5">
      <w:r>
        <w:t>Объем дистрибутива (комплекта поставки) и исполняемых фалов</w:t>
      </w:r>
    </w:p>
    <w:p w:rsidR="002B7713" w:rsidRDefault="008309C5" w:rsidP="008309C5">
      <w:r>
        <w:lastRenderedPageBreak/>
        <w:t>Разработанная</w:t>
      </w:r>
      <w:r w:rsidRPr="008309C5">
        <w:t xml:space="preserve"> конструкторск</w:t>
      </w:r>
      <w:r>
        <w:t>ая</w:t>
      </w:r>
      <w:r w:rsidRPr="008309C5">
        <w:t>, программн</w:t>
      </w:r>
      <w:r>
        <w:t>ая</w:t>
      </w:r>
      <w:r w:rsidRPr="008309C5">
        <w:t xml:space="preserve"> (проектн</w:t>
      </w:r>
      <w:r>
        <w:t>ая</w:t>
      </w:r>
      <w:r w:rsidRPr="008309C5">
        <w:t>) и эксплуатационн</w:t>
      </w:r>
      <w:r>
        <w:t>ая</w:t>
      </w:r>
      <w:r w:rsidRPr="008309C5">
        <w:t xml:space="preserve"> документаци</w:t>
      </w:r>
      <w:r>
        <w:t>я</w:t>
      </w:r>
      <w:r w:rsidRPr="008309C5">
        <w:t xml:space="preserve"> на</w:t>
      </w:r>
      <w:r>
        <w:t xml:space="preserve"> продукцию:</w:t>
      </w:r>
    </w:p>
    <w:p w:rsidR="008309C5" w:rsidRDefault="008309C5" w:rsidP="008309C5">
      <w:pPr>
        <w:ind w:firstLine="709"/>
      </w:pPr>
      <w:r>
        <w:t>Список/</w:t>
      </w:r>
      <w:r w:rsidR="00C25A73">
        <w:t>Отсутствует</w:t>
      </w:r>
    </w:p>
    <w:p w:rsidR="008309C5" w:rsidRDefault="008309C5" w:rsidP="008309C5">
      <w:pPr>
        <w:ind w:firstLine="709"/>
      </w:pPr>
      <w:r>
        <w:t>Допо</w:t>
      </w:r>
      <w:r w:rsidR="005B797E">
        <w:t>лнительная информация о продукц</w:t>
      </w:r>
      <w:r>
        <w:t>ии:</w:t>
      </w:r>
    </w:p>
    <w:p w:rsidR="005B797E" w:rsidRDefault="005B797E" w:rsidP="008309C5">
      <w:pPr>
        <w:ind w:firstLine="709"/>
      </w:pPr>
    </w:p>
    <w:p w:rsidR="005B797E" w:rsidRPr="002B7713" w:rsidRDefault="005B797E" w:rsidP="008309C5">
      <w:pPr>
        <w:ind w:firstLine="709"/>
      </w:pPr>
      <w:r>
        <w:t>Приложения (файл)</w:t>
      </w:r>
    </w:p>
    <w:sectPr w:rsidR="005B797E" w:rsidRPr="002B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DEC"/>
    <w:multiLevelType w:val="multilevel"/>
    <w:tmpl w:val="A0C0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4CAA"/>
    <w:multiLevelType w:val="multilevel"/>
    <w:tmpl w:val="D72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D464D"/>
    <w:multiLevelType w:val="multilevel"/>
    <w:tmpl w:val="554E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32BD6"/>
    <w:multiLevelType w:val="multilevel"/>
    <w:tmpl w:val="EBFC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21CCF"/>
    <w:multiLevelType w:val="multilevel"/>
    <w:tmpl w:val="AAA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7118F"/>
    <w:multiLevelType w:val="multilevel"/>
    <w:tmpl w:val="B7AA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7337E"/>
    <w:multiLevelType w:val="multilevel"/>
    <w:tmpl w:val="67B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3"/>
    <w:rsid w:val="001628D9"/>
    <w:rsid w:val="00240494"/>
    <w:rsid w:val="00251FBE"/>
    <w:rsid w:val="002B7713"/>
    <w:rsid w:val="005B797E"/>
    <w:rsid w:val="008309C5"/>
    <w:rsid w:val="00872D6D"/>
    <w:rsid w:val="00AB22E5"/>
    <w:rsid w:val="00BC2ABA"/>
    <w:rsid w:val="00BF70D0"/>
    <w:rsid w:val="00C16204"/>
    <w:rsid w:val="00C249A6"/>
    <w:rsid w:val="00C25A73"/>
    <w:rsid w:val="00D666AE"/>
    <w:rsid w:val="00DA48D8"/>
    <w:rsid w:val="00F33BAC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aliases w:val="Содержание 1"/>
    <w:basedOn w:val="a"/>
    <w:next w:val="a"/>
    <w:autoRedefine/>
    <w:uiPriority w:val="39"/>
    <w:rsid w:val="00D666AE"/>
    <w:pPr>
      <w:spacing w:before="360" w:after="0" w:line="360" w:lineRule="auto"/>
      <w:ind w:firstLine="709"/>
    </w:pPr>
    <w:rPr>
      <w:rFonts w:ascii="Times New Roman" w:eastAsia="Times New Roman" w:hAnsi="Times New Roman" w:cs="Times New Roman"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D666AE"/>
    <w:pPr>
      <w:tabs>
        <w:tab w:val="left" w:pos="1200"/>
        <w:tab w:val="right" w:leader="dot" w:pos="10196"/>
      </w:tabs>
      <w:spacing w:after="0" w:line="360" w:lineRule="auto"/>
      <w:ind w:firstLine="709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77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2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aliases w:val="Содержание 1"/>
    <w:basedOn w:val="a"/>
    <w:next w:val="a"/>
    <w:autoRedefine/>
    <w:uiPriority w:val="39"/>
    <w:rsid w:val="00D666AE"/>
    <w:pPr>
      <w:spacing w:before="360" w:after="0" w:line="360" w:lineRule="auto"/>
      <w:ind w:firstLine="709"/>
    </w:pPr>
    <w:rPr>
      <w:rFonts w:ascii="Times New Roman" w:eastAsia="Times New Roman" w:hAnsi="Times New Roman" w:cs="Times New Roman"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D666AE"/>
    <w:pPr>
      <w:tabs>
        <w:tab w:val="left" w:pos="1200"/>
        <w:tab w:val="right" w:leader="dot" w:pos="10196"/>
      </w:tabs>
      <w:spacing w:after="0" w:line="360" w:lineRule="auto"/>
      <w:ind w:firstLine="709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77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2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638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ft.lissi.ru/services/cert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t.lissi.ru/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user</cp:lastModifiedBy>
  <cp:revision>3</cp:revision>
  <dcterms:created xsi:type="dcterms:W3CDTF">2019-05-20T14:17:00Z</dcterms:created>
  <dcterms:modified xsi:type="dcterms:W3CDTF">2019-05-20T14:22:00Z</dcterms:modified>
</cp:coreProperties>
</file>